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262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3"/>
        <w:gridCol w:w="973"/>
        <w:gridCol w:w="1593"/>
        <w:gridCol w:w="3241"/>
        <w:gridCol w:w="1675"/>
      </w:tblGrid>
      <w:tr w:rsidR="0079609B" w:rsidTr="0079609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Default="0079609B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Default="0079609B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Default="0079609B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Default="0079609B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Default="0079609B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79609B" w:rsidTr="0079609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Default="0079609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Default="0079609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Default="0079609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Default="0079609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Инфекции кожи и мягких тканей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И. Н. Климович, С. С. </w:t>
            </w:r>
            <w:proofErr w:type="spellStart"/>
            <w:r>
              <w:rPr>
                <w:rFonts w:eastAsia="Times New Roman"/>
              </w:rPr>
              <w:t>Маскин</w:t>
            </w:r>
            <w:proofErr w:type="spellEnd"/>
            <w:r>
              <w:rPr>
                <w:rFonts w:eastAsia="Times New Roman"/>
              </w:rPr>
              <w:t>, В. В. Матюхин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224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978-5-9652-0872-2.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Default="0079609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79609B" w:rsidTr="0079609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Default="0079609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Default="0079609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Default="0079609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Pr="0079609B" w:rsidRDefault="0079609B">
            <w:pPr>
              <w:rPr>
                <w:rFonts w:eastAsia="Times New Roman"/>
                <w:lang w:val="en-US"/>
              </w:rPr>
            </w:pPr>
            <w:r w:rsidRPr="0079609B">
              <w:rPr>
                <w:rFonts w:eastAsia="Times New Roman"/>
                <w:lang w:val="en-US"/>
              </w:rPr>
              <w:t>   </w:t>
            </w:r>
            <w:r w:rsidRPr="0079609B">
              <w:rPr>
                <w:rFonts w:eastAsia="Times New Roman"/>
                <w:b/>
                <w:bCs/>
                <w:lang w:val="en-US"/>
              </w:rPr>
              <w:t xml:space="preserve">Principles of blood supply, </w:t>
            </w:r>
            <w:proofErr w:type="spellStart"/>
            <w:r w:rsidRPr="0079609B">
              <w:rPr>
                <w:rFonts w:eastAsia="Times New Roman"/>
                <w:b/>
                <w:bCs/>
                <w:lang w:val="en-US"/>
              </w:rPr>
              <w:t>innervation</w:t>
            </w:r>
            <w:proofErr w:type="spellEnd"/>
            <w:r w:rsidRPr="0079609B">
              <w:rPr>
                <w:rFonts w:eastAsia="Times New Roman"/>
                <w:b/>
                <w:bCs/>
                <w:lang w:val="en-US"/>
              </w:rPr>
              <w:t xml:space="preserve">, </w:t>
            </w:r>
            <w:proofErr w:type="spellStart"/>
            <w:r w:rsidRPr="0079609B">
              <w:rPr>
                <w:rFonts w:eastAsia="Times New Roman"/>
                <w:b/>
                <w:bCs/>
                <w:lang w:val="en-US"/>
              </w:rPr>
              <w:t>limphatic</w:t>
            </w:r>
            <w:proofErr w:type="spellEnd"/>
            <w:r w:rsidRPr="0079609B">
              <w:rPr>
                <w:rFonts w:eastAsia="Times New Roman"/>
                <w:b/>
                <w:bCs/>
                <w:lang w:val="en-US"/>
              </w:rPr>
              <w:t xml:space="preserve"> drainage of the abdominal </w:t>
            </w:r>
            <w:proofErr w:type="gramStart"/>
            <w:r w:rsidRPr="0079609B">
              <w:rPr>
                <w:rFonts w:eastAsia="Times New Roman"/>
                <w:b/>
                <w:bCs/>
                <w:lang w:val="en-US"/>
              </w:rPr>
              <w:t>organs</w:t>
            </w:r>
            <w:r w:rsidRPr="0079609B">
              <w:rPr>
                <w:rFonts w:eastAsia="Times New Roman"/>
                <w:lang w:val="en-US"/>
              </w:rPr>
              <w:t xml:space="preserve"> :</w:t>
            </w:r>
            <w:proofErr w:type="gramEnd"/>
            <w:r w:rsidRPr="0079609B">
              <w:rPr>
                <w:rFonts w:eastAsia="Times New Roman"/>
                <w:lang w:val="en-US"/>
              </w:rPr>
              <w:t xml:space="preserve"> educational edition (manual for </w:t>
            </w:r>
            <w:proofErr w:type="spellStart"/>
            <w:r w:rsidRPr="0079609B">
              <w:rPr>
                <w:rFonts w:eastAsia="Times New Roman"/>
                <w:lang w:val="en-US"/>
              </w:rPr>
              <w:t>english</w:t>
            </w:r>
            <w:proofErr w:type="spellEnd"/>
            <w:r w:rsidRPr="0079609B">
              <w:rPr>
                <w:rFonts w:eastAsia="Times New Roman"/>
                <w:lang w:val="en-US"/>
              </w:rPr>
              <w:t xml:space="preserve">-speaking medical students) / A. </w:t>
            </w:r>
            <w:proofErr w:type="spellStart"/>
            <w:r w:rsidRPr="0079609B">
              <w:rPr>
                <w:rFonts w:eastAsia="Times New Roman"/>
                <w:lang w:val="en-US"/>
              </w:rPr>
              <w:t>Mazunov</w:t>
            </w:r>
            <w:proofErr w:type="spellEnd"/>
            <w:r w:rsidRPr="0079609B">
              <w:rPr>
                <w:rFonts w:eastAsia="Times New Roman"/>
                <w:lang w:val="en-US"/>
              </w:rPr>
              <w:t xml:space="preserve">, O. </w:t>
            </w:r>
            <w:proofErr w:type="spellStart"/>
            <w:r w:rsidRPr="0079609B">
              <w:rPr>
                <w:rFonts w:eastAsia="Times New Roman"/>
                <w:lang w:val="en-US"/>
              </w:rPr>
              <w:t>Chulkov</w:t>
            </w:r>
            <w:proofErr w:type="spellEnd"/>
            <w:r w:rsidRPr="0079609B">
              <w:rPr>
                <w:rFonts w:eastAsia="Times New Roman"/>
                <w:lang w:val="en-US"/>
              </w:rPr>
              <w:t xml:space="preserve">, E. </w:t>
            </w:r>
            <w:proofErr w:type="spellStart"/>
            <w:r w:rsidRPr="0079609B">
              <w:rPr>
                <w:rFonts w:eastAsia="Times New Roman"/>
                <w:lang w:val="en-US"/>
              </w:rPr>
              <w:t>Barinova</w:t>
            </w:r>
            <w:proofErr w:type="spellEnd"/>
            <w:r w:rsidRPr="0079609B">
              <w:rPr>
                <w:rFonts w:eastAsia="Times New Roman"/>
                <w:lang w:val="en-US"/>
              </w:rPr>
              <w:t xml:space="preserve">, E. </w:t>
            </w:r>
            <w:proofErr w:type="spellStart"/>
            <w:r w:rsidRPr="0079609B">
              <w:rPr>
                <w:rFonts w:eastAsia="Times New Roman"/>
                <w:lang w:val="en-US"/>
              </w:rPr>
              <w:t>Pisareva</w:t>
            </w:r>
            <w:proofErr w:type="spellEnd"/>
            <w:r w:rsidRPr="0079609B">
              <w:rPr>
                <w:rFonts w:eastAsia="Times New Roman"/>
                <w:lang w:val="en-US"/>
              </w:rPr>
              <w:t xml:space="preserve">. – </w:t>
            </w:r>
            <w:proofErr w:type="gramStart"/>
            <w:r w:rsidRPr="0079609B">
              <w:rPr>
                <w:rFonts w:eastAsia="Times New Roman"/>
                <w:lang w:val="en-US"/>
              </w:rPr>
              <w:t>Volgograd :</w:t>
            </w:r>
            <w:proofErr w:type="gramEnd"/>
            <w:r w:rsidRPr="0079609B">
              <w:rPr>
                <w:rFonts w:eastAsia="Times New Roman"/>
                <w:lang w:val="en-US"/>
              </w:rPr>
              <w:t xml:space="preserve"> Print, 2024. – 32 p. – ISBN 978-5-94424-426-</w:t>
            </w:r>
            <w:proofErr w:type="gramStart"/>
            <w:r w:rsidRPr="0079609B">
              <w:rPr>
                <w:rFonts w:eastAsia="Times New Roman"/>
                <w:lang w:val="en-US"/>
              </w:rPr>
              <w:t>0 :</w:t>
            </w:r>
            <w:proofErr w:type="gramEnd"/>
            <w:r w:rsidRPr="0079609B">
              <w:rPr>
                <w:rFonts w:eastAsia="Times New Roman"/>
                <w:lang w:val="en-US"/>
              </w:rPr>
              <w:t xml:space="preserve"> 200 </w:t>
            </w:r>
            <w:proofErr w:type="spellStart"/>
            <w:r>
              <w:rPr>
                <w:rFonts w:eastAsia="Times New Roman"/>
              </w:rPr>
              <w:t>экз</w:t>
            </w:r>
            <w:proofErr w:type="spellEnd"/>
            <w:r w:rsidRPr="0079609B">
              <w:rPr>
                <w:rFonts w:eastAsia="Times New Roman"/>
                <w:lang w:val="en-US"/>
              </w:rPr>
              <w:t>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Pr="0079609B" w:rsidRDefault="0079609B">
            <w:pPr>
              <w:rPr>
                <w:rFonts w:eastAsia="Times New Roman"/>
                <w:lang w:val="en-US"/>
              </w:rPr>
            </w:pPr>
            <w:r w:rsidRPr="0079609B">
              <w:rPr>
                <w:rFonts w:eastAsia="Times New Roman"/>
                <w:lang w:val="en-US"/>
              </w:rPr>
              <w:t xml:space="preserve">Principles of blood supply, Principles of blood supply </w:t>
            </w:r>
            <w:proofErr w:type="spellStart"/>
            <w:r>
              <w:rPr>
                <w:rFonts w:eastAsia="Times New Roman"/>
              </w:rPr>
              <w:t>тит</w:t>
            </w:r>
            <w:proofErr w:type="spellEnd"/>
            <w:r w:rsidRPr="0079609B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лист</w:t>
            </w:r>
            <w:r w:rsidRPr="0079609B">
              <w:rPr>
                <w:rFonts w:eastAsia="Times New Roman"/>
                <w:lang w:val="en-US"/>
              </w:rPr>
              <w:t xml:space="preserve">, Principles of blood supply </w:t>
            </w:r>
            <w:r>
              <w:rPr>
                <w:rFonts w:eastAsia="Times New Roman"/>
              </w:rPr>
              <w:t>оборот</w:t>
            </w:r>
            <w:r w:rsidRPr="0079609B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тит</w:t>
            </w:r>
            <w:proofErr w:type="spellEnd"/>
            <w:r w:rsidRPr="0079609B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листа</w:t>
            </w:r>
            <w:r w:rsidRPr="0079609B">
              <w:rPr>
                <w:rFonts w:eastAsia="Times New Roman"/>
                <w:lang w:val="en-US"/>
              </w:rPr>
              <w:t xml:space="preserve">  </w:t>
            </w:r>
          </w:p>
        </w:tc>
      </w:tr>
      <w:tr w:rsidR="0079609B" w:rsidTr="0079609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Default="0079609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Default="0079609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Default="0079609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Учебно-методическое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Default="0079609B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Бурка, И. С.</w:t>
            </w:r>
            <w:r>
              <w:rPr>
                <w:rFonts w:eastAsia="Times New Roman"/>
              </w:rPr>
              <w:br/>
              <w:t>   Травмы стопы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учебно-методическое пособие / И. С. Бурка, Д. А. </w:t>
            </w:r>
            <w:proofErr w:type="spellStart"/>
            <w:r>
              <w:rPr>
                <w:rFonts w:eastAsia="Times New Roman"/>
              </w:rPr>
              <w:t>Маланин</w:t>
            </w:r>
            <w:proofErr w:type="spellEnd"/>
            <w:r>
              <w:rPr>
                <w:rFonts w:eastAsia="Times New Roman"/>
              </w:rPr>
              <w:t>, Л. Л. Черезов.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2025. – 40 с. (</w:t>
            </w:r>
            <w:proofErr w:type="spellStart"/>
            <w:r>
              <w:rPr>
                <w:rFonts w:eastAsia="Times New Roman"/>
              </w:rPr>
              <w:t>уч.-изд</w:t>
            </w:r>
            <w:proofErr w:type="spellEnd"/>
            <w:r>
              <w:rPr>
                <w:rFonts w:eastAsia="Times New Roman"/>
              </w:rPr>
              <w:t>. л. 2,24)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36.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978-5-9652-1073-2.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609B" w:rsidRDefault="0079609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</w:tbl>
    <w:p w:rsidR="002A659E" w:rsidRDefault="002A659E">
      <w:pPr>
        <w:rPr>
          <w:rFonts w:eastAsia="Times New Roman"/>
        </w:rPr>
      </w:pPr>
    </w:p>
    <w:sectPr w:rsidR="002A6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79609B"/>
    <w:rsid w:val="002A659E"/>
    <w:rsid w:val="00796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2</cp:revision>
  <dcterms:created xsi:type="dcterms:W3CDTF">2026-09-02T05:57:00Z</dcterms:created>
  <dcterms:modified xsi:type="dcterms:W3CDTF">2026-09-02T05:57:00Z</dcterms:modified>
</cp:coreProperties>
</file>